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5806" w14:textId="77777777" w:rsidR="008B616F" w:rsidRPr="006F0232" w:rsidRDefault="008B616F" w:rsidP="008B616F">
      <w:pPr>
        <w:shd w:val="clear" w:color="auto" w:fill="FFFFFF"/>
        <w:spacing w:line="360" w:lineRule="auto"/>
        <w:jc w:val="center"/>
        <w:rPr>
          <w:b/>
        </w:rPr>
      </w:pPr>
    </w:p>
    <w:p w14:paraId="7D0C66C1" w14:textId="7E053D72" w:rsidR="009B0BE0" w:rsidRPr="006F0232" w:rsidRDefault="006F0232" w:rsidP="001B29C5">
      <w:pPr>
        <w:shd w:val="clear" w:color="auto" w:fill="FFFFFF"/>
        <w:spacing w:line="360" w:lineRule="auto"/>
        <w:ind w:left="720"/>
        <w:jc w:val="center"/>
        <w:rPr>
          <w:b/>
        </w:rPr>
      </w:pPr>
      <w:r>
        <w:rPr>
          <w:b/>
        </w:rPr>
        <w:t>Z</w:t>
      </w:r>
      <w:r w:rsidRPr="006F0232">
        <w:rPr>
          <w:b/>
        </w:rPr>
        <w:t xml:space="preserve">akres czynności na stanowisku </w:t>
      </w:r>
    </w:p>
    <w:p w14:paraId="59E90E46" w14:textId="38EDAC71" w:rsidR="008B616F" w:rsidRPr="006F0232" w:rsidRDefault="006F0232" w:rsidP="009B0BE0">
      <w:pPr>
        <w:shd w:val="clear" w:color="auto" w:fill="FFFFFF"/>
        <w:spacing w:line="360" w:lineRule="auto"/>
        <w:ind w:left="720"/>
        <w:jc w:val="center"/>
        <w:rPr>
          <w:b/>
        </w:rPr>
      </w:pPr>
      <w:r w:rsidRPr="006F0232">
        <w:rPr>
          <w:b/>
        </w:rPr>
        <w:t xml:space="preserve">referenta w </w:t>
      </w:r>
      <w:r>
        <w:rPr>
          <w:b/>
        </w:rPr>
        <w:t>W</w:t>
      </w:r>
      <w:r w:rsidRPr="006F0232">
        <w:rPr>
          <w:b/>
        </w:rPr>
        <w:t xml:space="preserve">ydziale </w:t>
      </w:r>
      <w:r>
        <w:rPr>
          <w:b/>
        </w:rPr>
        <w:t>B</w:t>
      </w:r>
      <w:r w:rsidRPr="006F0232">
        <w:rPr>
          <w:b/>
        </w:rPr>
        <w:t xml:space="preserve">udownictwa i </w:t>
      </w:r>
      <w:r>
        <w:rPr>
          <w:b/>
        </w:rPr>
        <w:t>A</w:t>
      </w:r>
      <w:r w:rsidRPr="006F0232">
        <w:rPr>
          <w:b/>
        </w:rPr>
        <w:t>rchitektury</w:t>
      </w:r>
    </w:p>
    <w:p w14:paraId="5CD56BD8" w14:textId="77777777" w:rsidR="008B616F" w:rsidRDefault="008B616F" w:rsidP="008B616F">
      <w:pPr>
        <w:shd w:val="clear" w:color="auto" w:fill="FFFFFF"/>
        <w:spacing w:line="360" w:lineRule="auto"/>
        <w:ind w:left="720"/>
      </w:pPr>
    </w:p>
    <w:p w14:paraId="02972433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prowadzenie rejestru pozwoleń na budowę;</w:t>
      </w:r>
    </w:p>
    <w:p w14:paraId="7B546D20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przygotowywanie postanowień w sprawie przepisów techniczno – budowlanych;</w:t>
      </w:r>
    </w:p>
    <w:p w14:paraId="70EB5218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przygotowywanie pozwoleń na budowę;</w:t>
      </w:r>
    </w:p>
    <w:p w14:paraId="0EB96206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przygotowywanie pozwoleń na rozbiórkę;</w:t>
      </w:r>
    </w:p>
    <w:p w14:paraId="78F24B08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zatwierdzenie projektów budowlanych;</w:t>
      </w:r>
    </w:p>
    <w:p w14:paraId="02355D5C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nakładanie obowiązku usunięcia nieprawidłowości w projekcie;</w:t>
      </w:r>
    </w:p>
    <w:p w14:paraId="544B31D1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przenoszenie decyzji</w:t>
      </w:r>
      <w:r w:rsidR="00841F18">
        <w:t>/zgłoszeń</w:t>
      </w:r>
      <w:r w:rsidRPr="008B616F">
        <w:t xml:space="preserve"> o pozwoleniu na budowę na rzecz innej osoby;</w:t>
      </w:r>
    </w:p>
    <w:p w14:paraId="63C2FCE3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przyjmowanie zgłoszeń zmiany sposobu użytkowania obiektów budowlanych;</w:t>
      </w:r>
    </w:p>
    <w:p w14:paraId="4A6C78C4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przygotowanie postanowień o uzgodnieniu decyzji o ustaleniu lokalizacji celu  publicznego oraz planów zagospodarowania przestrzennego w zakresie zadań rządowych i samorządowych realizowanych przez Powiat;</w:t>
      </w:r>
    </w:p>
    <w:p w14:paraId="3E61CB0C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przyjmowanie zgłoszeń na roboty nie wymagające pozwolenia na budowę;</w:t>
      </w:r>
    </w:p>
    <w:p w14:paraId="48B76F04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wnoszenie sprzeciwu w odniesieniu do dokonanego zgłoszenia;</w:t>
      </w:r>
    </w:p>
    <w:p w14:paraId="402AB642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nakładanie obowiązku uzyskania pozwolenia na budowę;</w:t>
      </w:r>
    </w:p>
    <w:p w14:paraId="419ED898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archiwizowanie dokumentów;</w:t>
      </w:r>
    </w:p>
    <w:p w14:paraId="05E8182A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przygotowanie odpowiedzi dotyczącej informacji publicznej;</w:t>
      </w:r>
    </w:p>
    <w:p w14:paraId="33F3A7AD" w14:textId="77777777" w:rsidR="008B616F" w:rsidRP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 xml:space="preserve">wprowadzanie zgłoszeń budowy na Biuletyn Informacji Publicznej. </w:t>
      </w:r>
    </w:p>
    <w:p w14:paraId="257455F7" w14:textId="77777777" w:rsidR="008B616F" w:rsidRDefault="008B616F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8B616F">
        <w:t>przygotowanie zaświadczeń o samodzielności lokali mieszkalnych;</w:t>
      </w:r>
    </w:p>
    <w:p w14:paraId="7B12AE75" w14:textId="77777777" w:rsidR="00841F18" w:rsidRDefault="00841F18" w:rsidP="00841F18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inne czynności zlecone przez przełożonego.</w:t>
      </w:r>
    </w:p>
    <w:p w14:paraId="16BBB485" w14:textId="77777777" w:rsidR="007A54C9" w:rsidRDefault="007A54C9" w:rsidP="008B616F">
      <w:pPr>
        <w:shd w:val="clear" w:color="auto" w:fill="FFFFFF"/>
        <w:spacing w:line="360" w:lineRule="auto"/>
        <w:rPr>
          <w:b/>
          <w:bCs/>
          <w:sz w:val="16"/>
          <w:szCs w:val="16"/>
        </w:rPr>
      </w:pPr>
    </w:p>
    <w:p w14:paraId="44E6B258" w14:textId="77777777" w:rsidR="009E1122" w:rsidRDefault="009E1122" w:rsidP="008B616F">
      <w:pPr>
        <w:shd w:val="clear" w:color="auto" w:fill="FFFFFF"/>
        <w:spacing w:line="360" w:lineRule="auto"/>
        <w:rPr>
          <w:b/>
          <w:bCs/>
          <w:sz w:val="16"/>
          <w:szCs w:val="16"/>
        </w:rPr>
      </w:pPr>
    </w:p>
    <w:p w14:paraId="3A090917" w14:textId="77777777" w:rsidR="00422F05" w:rsidRDefault="00422F05" w:rsidP="008B616F">
      <w:pPr>
        <w:shd w:val="clear" w:color="auto" w:fill="FFFFFF"/>
        <w:spacing w:line="360" w:lineRule="auto"/>
        <w:rPr>
          <w:b/>
          <w:bCs/>
          <w:sz w:val="16"/>
          <w:szCs w:val="16"/>
        </w:rPr>
      </w:pPr>
    </w:p>
    <w:p w14:paraId="3701E5EC" w14:textId="1DE12B7F" w:rsidR="009E1122" w:rsidRDefault="009E1122" w:rsidP="009E1122">
      <w:pPr>
        <w:pStyle w:val="Bezodstpw1"/>
        <w:spacing w:line="360" w:lineRule="auto"/>
        <w:ind w:left="6236"/>
        <w:jc w:val="center"/>
      </w:pPr>
      <w:r>
        <w:t>Starosta</w:t>
      </w:r>
    </w:p>
    <w:p w14:paraId="768675D3" w14:textId="77777777" w:rsidR="009E1122" w:rsidRDefault="009E1122" w:rsidP="009E1122">
      <w:pPr>
        <w:pStyle w:val="Bezodstpw1"/>
        <w:spacing w:line="360" w:lineRule="auto"/>
        <w:ind w:left="6236"/>
        <w:jc w:val="center"/>
      </w:pPr>
    </w:p>
    <w:p w14:paraId="4DC02B73" w14:textId="624E7117" w:rsidR="00071D42" w:rsidRPr="00DA31F8" w:rsidRDefault="009E1122" w:rsidP="009E1122">
      <w:pPr>
        <w:pStyle w:val="Bezodstpw1"/>
        <w:spacing w:line="360" w:lineRule="auto"/>
        <w:ind w:left="6236"/>
        <w:jc w:val="center"/>
        <w:rPr>
          <w:b/>
          <w:bCs/>
        </w:rPr>
      </w:pPr>
      <w:r>
        <w:t>Krzysztof Ambroziak</w:t>
      </w:r>
    </w:p>
    <w:p w14:paraId="2ADA1400" w14:textId="681A70ED" w:rsidR="009B0BE0" w:rsidRDefault="009B0BE0" w:rsidP="009B0BE0">
      <w:pPr>
        <w:spacing w:line="360" w:lineRule="auto"/>
        <w:ind w:left="4422"/>
        <w:jc w:val="center"/>
      </w:pPr>
    </w:p>
    <w:sectPr w:rsidR="009B0BE0" w:rsidSect="008E251E">
      <w:pgSz w:w="11890" w:h="16814"/>
      <w:pgMar w:top="1417" w:right="1117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C2696"/>
    <w:multiLevelType w:val="hybridMultilevel"/>
    <w:tmpl w:val="0136C1E8"/>
    <w:lvl w:ilvl="0" w:tplc="A0381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5AAB"/>
    <w:multiLevelType w:val="hybridMultilevel"/>
    <w:tmpl w:val="155E3D22"/>
    <w:lvl w:ilvl="0" w:tplc="A0381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42F1"/>
    <w:multiLevelType w:val="hybridMultilevel"/>
    <w:tmpl w:val="CFBA9440"/>
    <w:lvl w:ilvl="0" w:tplc="A0381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305F8"/>
    <w:multiLevelType w:val="hybridMultilevel"/>
    <w:tmpl w:val="5418A060"/>
    <w:lvl w:ilvl="0" w:tplc="A0381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6C0C"/>
    <w:multiLevelType w:val="hybridMultilevel"/>
    <w:tmpl w:val="09F45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DBD"/>
    <w:multiLevelType w:val="hybridMultilevel"/>
    <w:tmpl w:val="83609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5123">
    <w:abstractNumId w:val="0"/>
  </w:num>
  <w:num w:numId="2" w16cid:durableId="11150565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573337">
    <w:abstractNumId w:val="5"/>
  </w:num>
  <w:num w:numId="4" w16cid:durableId="1173761987">
    <w:abstractNumId w:val="6"/>
  </w:num>
  <w:num w:numId="5" w16cid:durableId="676620839">
    <w:abstractNumId w:val="3"/>
  </w:num>
  <w:num w:numId="6" w16cid:durableId="698973651">
    <w:abstractNumId w:val="2"/>
  </w:num>
  <w:num w:numId="7" w16cid:durableId="531188164">
    <w:abstractNumId w:val="1"/>
  </w:num>
  <w:num w:numId="8" w16cid:durableId="103789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C9"/>
    <w:rsid w:val="00015EED"/>
    <w:rsid w:val="00071D42"/>
    <w:rsid w:val="000D3919"/>
    <w:rsid w:val="0016532F"/>
    <w:rsid w:val="00196A49"/>
    <w:rsid w:val="001B29C5"/>
    <w:rsid w:val="00212A5E"/>
    <w:rsid w:val="002C0515"/>
    <w:rsid w:val="00362C4E"/>
    <w:rsid w:val="003871B0"/>
    <w:rsid w:val="00387AAC"/>
    <w:rsid w:val="00422F05"/>
    <w:rsid w:val="00495DB5"/>
    <w:rsid w:val="004A0C3D"/>
    <w:rsid w:val="004B0D79"/>
    <w:rsid w:val="00542BCD"/>
    <w:rsid w:val="005829A0"/>
    <w:rsid w:val="00583E76"/>
    <w:rsid w:val="005A1E64"/>
    <w:rsid w:val="005A2B42"/>
    <w:rsid w:val="005E16DD"/>
    <w:rsid w:val="006F0232"/>
    <w:rsid w:val="007664DC"/>
    <w:rsid w:val="00797427"/>
    <w:rsid w:val="007A54C9"/>
    <w:rsid w:val="00841F18"/>
    <w:rsid w:val="00846A3D"/>
    <w:rsid w:val="00881C28"/>
    <w:rsid w:val="008B616F"/>
    <w:rsid w:val="008E251E"/>
    <w:rsid w:val="008F5796"/>
    <w:rsid w:val="0091209A"/>
    <w:rsid w:val="00936906"/>
    <w:rsid w:val="009A1DFB"/>
    <w:rsid w:val="009B0BE0"/>
    <w:rsid w:val="009B55BC"/>
    <w:rsid w:val="009E1122"/>
    <w:rsid w:val="00A80DAB"/>
    <w:rsid w:val="00AA02F7"/>
    <w:rsid w:val="00AD08F4"/>
    <w:rsid w:val="00AD391E"/>
    <w:rsid w:val="00AE695E"/>
    <w:rsid w:val="00B14735"/>
    <w:rsid w:val="00BC4F44"/>
    <w:rsid w:val="00C35A6F"/>
    <w:rsid w:val="00C3715C"/>
    <w:rsid w:val="00C477E5"/>
    <w:rsid w:val="00CA648A"/>
    <w:rsid w:val="00CD263F"/>
    <w:rsid w:val="00D42E74"/>
    <w:rsid w:val="00D550AA"/>
    <w:rsid w:val="00DA31F8"/>
    <w:rsid w:val="00DA5FE7"/>
    <w:rsid w:val="00DB5E05"/>
    <w:rsid w:val="00DE657F"/>
    <w:rsid w:val="00DF1589"/>
    <w:rsid w:val="00E30441"/>
    <w:rsid w:val="00E61F22"/>
    <w:rsid w:val="00F27BAE"/>
    <w:rsid w:val="00F724E9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E5D3"/>
  <w15:docId w15:val="{97B72E2B-3B5F-45F3-8DA6-4A20AB1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4C9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A0"/>
    <w:pPr>
      <w:ind w:left="720"/>
      <w:contextualSpacing/>
    </w:pPr>
  </w:style>
  <w:style w:type="character" w:styleId="Hipercze">
    <w:name w:val="Hyperlink"/>
    <w:unhideWhenUsed/>
    <w:rsid w:val="007A54C9"/>
    <w:rPr>
      <w:rFonts w:ascii="Times New Roman" w:hAnsi="Times New Roman" w:cs="Times New Roman" w:hint="default"/>
      <w:color w:val="0000FF"/>
      <w:u w:val="single"/>
    </w:rPr>
  </w:style>
  <w:style w:type="paragraph" w:customStyle="1" w:styleId="Bezodstpw1">
    <w:name w:val="Bez odstępów1"/>
    <w:rsid w:val="00071D42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Martyna Norberciak</cp:lastModifiedBy>
  <cp:revision>3</cp:revision>
  <cp:lastPrinted>2024-04-10T07:23:00Z</cp:lastPrinted>
  <dcterms:created xsi:type="dcterms:W3CDTF">2024-04-10T07:24:00Z</dcterms:created>
  <dcterms:modified xsi:type="dcterms:W3CDTF">2024-05-09T05:49:00Z</dcterms:modified>
</cp:coreProperties>
</file>